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06E" w:rsidRPr="00CE22C6" w:rsidRDefault="0050206E" w:rsidP="00CE22C6">
      <w:pPr>
        <w:shd w:val="clear" w:color="auto" w:fill="FFF6F1"/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</w:pPr>
      <w:r w:rsidRPr="00CE22C6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  <w:t xml:space="preserve">Презентация букваря </w:t>
      </w:r>
      <w:proofErr w:type="spellStart"/>
      <w:r w:rsidRPr="00CE22C6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  <w:t>ахвахского</w:t>
      </w:r>
      <w:proofErr w:type="spellEnd"/>
      <w:r w:rsidRPr="00CE22C6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  <w:t xml:space="preserve"> языка</w:t>
      </w:r>
      <w:bookmarkStart w:id="0" w:name="_GoBack"/>
      <w:bookmarkEnd w:id="0"/>
    </w:p>
    <w:p w:rsidR="0050206E" w:rsidRPr="0050206E" w:rsidRDefault="0050206E" w:rsidP="0050206E">
      <w:pPr>
        <w:shd w:val="clear" w:color="auto" w:fill="FFF6F1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206E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42F1C4E3" wp14:editId="10796496">
            <wp:extent cx="5876925" cy="4420235"/>
            <wp:effectExtent l="0" t="0" r="0" b="0"/>
            <wp:docPr id="1" name="Рисунок 1" descr="article1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icle132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677" cy="4420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06E" w:rsidRPr="0050206E" w:rsidRDefault="0050206E" w:rsidP="0050206E">
      <w:pPr>
        <w:shd w:val="clear" w:color="auto" w:fill="FFF6F1"/>
        <w:spacing w:after="9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 xml:space="preserve">16 октября, в </w:t>
      </w:r>
      <w:proofErr w:type="spellStart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Камышкутанской</w:t>
      </w:r>
      <w:proofErr w:type="spellEnd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 xml:space="preserve"> гимназии провели презентацию, изданного недавно букваря </w:t>
      </w:r>
      <w:proofErr w:type="spellStart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ахвахского</w:t>
      </w:r>
      <w:proofErr w:type="spellEnd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 xml:space="preserve"> языка. Мероприятие посетили автор данного учебного пособия </w:t>
      </w:r>
      <w:proofErr w:type="spellStart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Максуд</w:t>
      </w:r>
      <w:proofErr w:type="spellEnd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 xml:space="preserve"> Гаджиев и известный аварский поэт и прозаик Махмуд-</w:t>
      </w:r>
      <w:proofErr w:type="spellStart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Апанди</w:t>
      </w:r>
      <w:proofErr w:type="spellEnd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 xml:space="preserve"> Магомедов. Вел данное мероприятие заместитель директора по учебно-воспитательной работе ГКУ РД "</w:t>
      </w:r>
      <w:proofErr w:type="spellStart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Камышкутанская</w:t>
      </w:r>
      <w:proofErr w:type="spellEnd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 xml:space="preserve"> средняя общеобразовательная гимназия </w:t>
      </w:r>
      <w:proofErr w:type="spellStart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Ахвахского</w:t>
      </w:r>
      <w:proofErr w:type="spellEnd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 xml:space="preserve"> района" </w:t>
      </w:r>
      <w:proofErr w:type="spellStart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Шамхалов</w:t>
      </w:r>
      <w:proofErr w:type="spellEnd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 xml:space="preserve"> </w:t>
      </w:r>
      <w:proofErr w:type="spellStart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Микаил</w:t>
      </w:r>
      <w:proofErr w:type="spellEnd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 xml:space="preserve"> </w:t>
      </w:r>
      <w:proofErr w:type="spellStart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Кваилович</w:t>
      </w:r>
      <w:proofErr w:type="spellEnd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.</w:t>
      </w:r>
    </w:p>
    <w:p w:rsidR="0050206E" w:rsidRPr="0050206E" w:rsidRDefault="0050206E" w:rsidP="0050206E">
      <w:pPr>
        <w:shd w:val="clear" w:color="auto" w:fill="FFF6F1"/>
        <w:spacing w:before="90" w:after="9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Максуд</w:t>
      </w:r>
      <w:proofErr w:type="spellEnd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 xml:space="preserve"> Гаджиев является ярким представителем </w:t>
      </w:r>
      <w:proofErr w:type="spellStart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ахвахцев</w:t>
      </w:r>
      <w:proofErr w:type="spellEnd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 xml:space="preserve">, который сделал все возможное, чтобы у нас появился данный букварь. Это учебное пособие не только для детей, но и для взрослых, по нему можно учиться и обучать в каждой </w:t>
      </w:r>
      <w:proofErr w:type="spellStart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ахвахской</w:t>
      </w:r>
      <w:proofErr w:type="spellEnd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 xml:space="preserve"> семье.</w:t>
      </w:r>
    </w:p>
    <w:p w:rsidR="0050206E" w:rsidRPr="0050206E" w:rsidRDefault="0050206E" w:rsidP="0050206E">
      <w:pPr>
        <w:shd w:val="clear" w:color="auto" w:fill="FFF6F1"/>
        <w:spacing w:before="90" w:after="9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 xml:space="preserve">«Букварь, которого мы сегодня презентуем составлен истинными патриотами, он займёт достойное место в наших домах, библиотеках и в школах. И, самое главное, у нас появилась надежда, что в </w:t>
      </w:r>
      <w:proofErr w:type="spellStart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ахвахских</w:t>
      </w:r>
      <w:proofErr w:type="spellEnd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 xml:space="preserve"> поселениях мы наконец-то получим возможность преподавать наш родной </w:t>
      </w:r>
      <w:proofErr w:type="spellStart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ахвахский</w:t>
      </w:r>
      <w:proofErr w:type="spellEnd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 xml:space="preserve"> язык, хотя бы факультативно» - сказал завуч гимназии </w:t>
      </w:r>
      <w:proofErr w:type="spellStart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Микаил</w:t>
      </w:r>
      <w:proofErr w:type="spellEnd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 xml:space="preserve"> </w:t>
      </w:r>
      <w:proofErr w:type="spellStart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Шамхалов</w:t>
      </w:r>
      <w:proofErr w:type="spellEnd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.</w:t>
      </w:r>
    </w:p>
    <w:p w:rsidR="0050206E" w:rsidRPr="0050206E" w:rsidRDefault="0050206E" w:rsidP="0050206E">
      <w:pPr>
        <w:shd w:val="clear" w:color="auto" w:fill="FFF6F1"/>
        <w:spacing w:before="90" w:after="9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 xml:space="preserve">Далее, как всегда, очень ярко выступили учащиеся </w:t>
      </w:r>
      <w:proofErr w:type="spellStart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Камышкутанской</w:t>
      </w:r>
      <w:proofErr w:type="spellEnd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 xml:space="preserve"> гимназии, которые декламировали свои собственные стихотворения-приветствия на </w:t>
      </w:r>
      <w:proofErr w:type="spellStart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ахвахском</w:t>
      </w:r>
      <w:proofErr w:type="spellEnd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 xml:space="preserve"> языке.</w:t>
      </w:r>
    </w:p>
    <w:p w:rsidR="0050206E" w:rsidRPr="0050206E" w:rsidRDefault="0050206E" w:rsidP="0050206E">
      <w:pPr>
        <w:shd w:val="clear" w:color="auto" w:fill="FFF6F1"/>
        <w:spacing w:before="90" w:after="9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lastRenderedPageBreak/>
        <w:t>Максуд</w:t>
      </w:r>
      <w:proofErr w:type="spellEnd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 xml:space="preserve"> Гаджиев рассказал участникам встречи об истории создания букваря, первого, кстати, среди андо-дидойских народов... В частности, Гаджиев сообщил, что работа над букварем шла долго - почти 10 лет. «Мы хотели сделать букварь не только красочным, но и содержательным, чтобы в нем были отражены нашу самобытную культуру, мудрые традиции, нашу богатую историю, наш многовековой фольклор», – сказал он. </w:t>
      </w:r>
      <w:proofErr w:type="spellStart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Максуд</w:t>
      </w:r>
      <w:proofErr w:type="spellEnd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 xml:space="preserve"> поблагодарил всех, кто оказал содействие в его издании.</w:t>
      </w:r>
    </w:p>
    <w:p w:rsidR="0050206E" w:rsidRPr="0050206E" w:rsidRDefault="0050206E" w:rsidP="0050206E">
      <w:pPr>
        <w:shd w:val="clear" w:color="auto" w:fill="FFF6F1"/>
        <w:spacing w:before="90" w:after="9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 xml:space="preserve">Букварь интересен тем, что его авторам удалось собрать богатый фольклор, в нем использованы для каждой буквы алфавита поучительные стихотворения на </w:t>
      </w:r>
      <w:proofErr w:type="spellStart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ахвахском</w:t>
      </w:r>
      <w:proofErr w:type="spellEnd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 xml:space="preserve"> языке, его грамотно иллюстрировали соответствующими картинами в цветном изображении.</w:t>
      </w:r>
    </w:p>
    <w:p w:rsidR="0050206E" w:rsidRPr="0050206E" w:rsidRDefault="0050206E" w:rsidP="0050206E">
      <w:pPr>
        <w:shd w:val="clear" w:color="auto" w:fill="FFF6F1"/>
        <w:spacing w:before="90" w:after="9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Махмуд-</w:t>
      </w:r>
      <w:proofErr w:type="spellStart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Апанди</w:t>
      </w:r>
      <w:proofErr w:type="spellEnd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 xml:space="preserve"> выступил на аварском языке, поздравил собравшихся с изданием </w:t>
      </w:r>
      <w:proofErr w:type="spellStart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ахвахского</w:t>
      </w:r>
      <w:proofErr w:type="spellEnd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 xml:space="preserve"> букваря. Он сказал: " Я поздравляю моего друга </w:t>
      </w:r>
      <w:proofErr w:type="spellStart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Максуда</w:t>
      </w:r>
      <w:proofErr w:type="spellEnd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 xml:space="preserve">, собравшихся здесь, всех </w:t>
      </w:r>
      <w:proofErr w:type="spellStart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ахвахцев</w:t>
      </w:r>
      <w:proofErr w:type="spellEnd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 xml:space="preserve"> с знаменательным событием - изданием букваря". Далее Махмуд- </w:t>
      </w:r>
      <w:proofErr w:type="spellStart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Апанди</w:t>
      </w:r>
      <w:proofErr w:type="spellEnd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 xml:space="preserve"> прочитал свое стихотворение, посвященное выходу букваря на </w:t>
      </w:r>
      <w:proofErr w:type="spellStart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ахвахском</w:t>
      </w:r>
      <w:proofErr w:type="spellEnd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 xml:space="preserve"> языке. Он также рассказал о своих впечатлениях от посещения </w:t>
      </w:r>
      <w:proofErr w:type="spellStart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Камышкутанской</w:t>
      </w:r>
      <w:proofErr w:type="spellEnd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 xml:space="preserve"> гимназии: "Я уже второй раз в этой школе, и я восхищаюсь вашим коллективом, вашими учащимися. У меня очень много друзей среди </w:t>
      </w:r>
      <w:proofErr w:type="spellStart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ахвахцев</w:t>
      </w:r>
      <w:proofErr w:type="spellEnd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 xml:space="preserve">, они замечательные люди»- </w:t>
      </w:r>
      <w:proofErr w:type="spellStart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скаазал</w:t>
      </w:r>
      <w:proofErr w:type="spellEnd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 xml:space="preserve"> он.</w:t>
      </w:r>
    </w:p>
    <w:p w:rsidR="0050206E" w:rsidRPr="0050206E" w:rsidRDefault="0050206E" w:rsidP="0050206E">
      <w:pPr>
        <w:shd w:val="clear" w:color="auto" w:fill="FFF6F1"/>
        <w:spacing w:before="90" w:after="9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Очень эмоциональ</w:t>
      </w:r>
      <w:r w:rsidR="00CE22C6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 xml:space="preserve">но выступил директор </w:t>
      </w:r>
      <w:proofErr w:type="spellStart"/>
      <w:r w:rsidR="00CE22C6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Камышкутан</w:t>
      </w:r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ской</w:t>
      </w:r>
      <w:proofErr w:type="spellEnd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 xml:space="preserve"> гимназии </w:t>
      </w:r>
      <w:proofErr w:type="spellStart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Хангерай</w:t>
      </w:r>
      <w:proofErr w:type="spellEnd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 xml:space="preserve"> Алиев, который поздравил собравшихся учителей, учащихся и сельчан с эпохальным событием для </w:t>
      </w:r>
      <w:proofErr w:type="spellStart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ахвахцев</w:t>
      </w:r>
      <w:proofErr w:type="spellEnd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 xml:space="preserve"> - выходом букваря, поблагодарил авторов, которую проделали большую работу. </w:t>
      </w:r>
      <w:proofErr w:type="spellStart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Хангерай</w:t>
      </w:r>
      <w:proofErr w:type="spellEnd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 xml:space="preserve"> подчеркнул, что процессы глобализации, происходящие в 20- 21 веке выдвигают в качестве одной из задач сохранение малочисленных народностей. «Исчезновение малых народов в современном мире является не только культурной и исторической, но также политической и нравственной трагедией. К сожалению, такое происходит, все больше и больше представителей малых народов утрачивают национальную идентичность» - сказал он.</w:t>
      </w:r>
    </w:p>
    <w:p w:rsidR="0050206E" w:rsidRPr="0050206E" w:rsidRDefault="0050206E" w:rsidP="0050206E">
      <w:pPr>
        <w:shd w:val="clear" w:color="auto" w:fill="FFF6F1"/>
        <w:spacing w:before="90" w:after="9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 xml:space="preserve">В ходе презентации несколько слов о букваре сказал один из духовных лидеров сельского </w:t>
      </w:r>
      <w:proofErr w:type="spellStart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джамаата</w:t>
      </w:r>
      <w:proofErr w:type="spellEnd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 xml:space="preserve"> </w:t>
      </w:r>
      <w:proofErr w:type="spellStart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Курамагомед</w:t>
      </w:r>
      <w:proofErr w:type="spellEnd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 xml:space="preserve"> </w:t>
      </w:r>
      <w:proofErr w:type="spellStart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Абдулкадыров</w:t>
      </w:r>
      <w:proofErr w:type="spellEnd"/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. «Я смотрел, азбука получилась воспитывающая, мудрая. Те, кто создавали букварь, проработали славно» - сказал он.</w:t>
      </w:r>
    </w:p>
    <w:p w:rsidR="0050206E" w:rsidRPr="0050206E" w:rsidRDefault="0050206E" w:rsidP="0050206E">
      <w:pPr>
        <w:shd w:val="clear" w:color="auto" w:fill="FFF6F1"/>
        <w:spacing w:before="90" w:after="9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Издание учебников, в том числе букварей — важная составляющая работы по сохранению малочисленных языков. Было бы хорошо, если государственные органы оказывали поддержку в этом плане и помогали решать проблемы малочисленных народов, в том числе вопросы, связанные с образованием.</w:t>
      </w:r>
    </w:p>
    <w:p w:rsidR="0050206E" w:rsidRPr="0050206E" w:rsidRDefault="0050206E" w:rsidP="0050206E">
      <w:pPr>
        <w:shd w:val="clear" w:color="auto" w:fill="FFF6F1"/>
        <w:spacing w:before="90"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206E">
        <w:rPr>
          <w:rFonts w:ascii="Helvetica" w:eastAsia="Times New Roman" w:hAnsi="Helvetica" w:cs="Helvetica"/>
          <w:color w:val="1D2129"/>
          <w:sz w:val="27"/>
          <w:szCs w:val="27"/>
          <w:lang w:eastAsia="ru-RU"/>
        </w:rPr>
        <w:t>Сохранить свой язык – наш долг перед будущим поколением!</w:t>
      </w:r>
    </w:p>
    <w:p w:rsidR="0050206E" w:rsidRPr="0050206E" w:rsidRDefault="0050206E" w:rsidP="0050206E">
      <w:pPr>
        <w:shd w:val="clear" w:color="auto" w:fill="FFF6F1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206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 </w:t>
      </w:r>
    </w:p>
    <w:p w:rsidR="0050206E" w:rsidRPr="0050206E" w:rsidRDefault="0050206E" w:rsidP="0050206E">
      <w:pPr>
        <w:shd w:val="clear" w:color="auto" w:fill="FFF6F1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206E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 </w:t>
      </w:r>
      <w:r w:rsidRPr="0050206E">
        <w:rPr>
          <w:rFonts w:ascii="Helvetica" w:eastAsia="Times New Roman" w:hAnsi="Helvetica" w:cs="Helvetica"/>
          <w:noProof/>
          <w:color w:val="333333"/>
          <w:sz w:val="27"/>
          <w:szCs w:val="27"/>
          <w:lang w:eastAsia="ru-RU"/>
        </w:rPr>
        <w:drawing>
          <wp:inline distT="0" distB="0" distL="0" distR="0" wp14:anchorId="501B1A05" wp14:editId="42FFBC97">
            <wp:extent cx="5886450" cy="4362450"/>
            <wp:effectExtent l="0" t="0" r="0" b="0"/>
            <wp:docPr id="2" name="Рисунок 2" descr="http://botlih.ru/images/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otlih.ru/images/2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937" cy="436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06E" w:rsidRPr="0050206E" w:rsidRDefault="0050206E" w:rsidP="0050206E">
      <w:pPr>
        <w:shd w:val="clear" w:color="auto" w:fill="FFF6F1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206E">
        <w:rPr>
          <w:rFonts w:ascii="Helvetica" w:eastAsia="Times New Roman" w:hAnsi="Helvetica" w:cs="Helvetica"/>
          <w:noProof/>
          <w:color w:val="333333"/>
          <w:sz w:val="27"/>
          <w:szCs w:val="27"/>
          <w:lang w:eastAsia="ru-RU"/>
        </w:rPr>
        <w:drawing>
          <wp:inline distT="0" distB="0" distL="0" distR="0" wp14:anchorId="3AC21EB0" wp14:editId="2EBBBB64">
            <wp:extent cx="5991225" cy="4133850"/>
            <wp:effectExtent l="0" t="0" r="9525" b="0"/>
            <wp:docPr id="3" name="Рисунок 3" descr="http://botlih.ru/images/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otlih.ru/images/2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722" cy="4134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06E" w:rsidRPr="0050206E" w:rsidRDefault="0050206E" w:rsidP="0050206E">
      <w:pPr>
        <w:shd w:val="clear" w:color="auto" w:fill="FFF6F1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206E">
        <w:rPr>
          <w:rFonts w:ascii="Helvetica" w:eastAsia="Times New Roman" w:hAnsi="Helvetica" w:cs="Helvetica"/>
          <w:noProof/>
          <w:color w:val="333333"/>
          <w:sz w:val="27"/>
          <w:szCs w:val="27"/>
          <w:lang w:eastAsia="ru-RU"/>
        </w:rPr>
        <w:lastRenderedPageBreak/>
        <w:drawing>
          <wp:inline distT="0" distB="0" distL="0" distR="0" wp14:anchorId="44201CDB" wp14:editId="5579E93F">
            <wp:extent cx="5990604" cy="4371975"/>
            <wp:effectExtent l="0" t="0" r="0" b="0"/>
            <wp:docPr id="4" name="Рисунок 4" descr="http://botlih.ru/images/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otlih.ru/images/2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248" cy="4374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06E" w:rsidRPr="0050206E" w:rsidRDefault="0050206E" w:rsidP="0050206E">
      <w:pPr>
        <w:shd w:val="clear" w:color="auto" w:fill="FFF6F1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0206E">
        <w:rPr>
          <w:rFonts w:ascii="Helvetica" w:eastAsia="Times New Roman" w:hAnsi="Helvetica" w:cs="Helvetica"/>
          <w:noProof/>
          <w:color w:val="333333"/>
          <w:sz w:val="27"/>
          <w:szCs w:val="27"/>
          <w:lang w:eastAsia="ru-RU"/>
        </w:rPr>
        <w:drawing>
          <wp:inline distT="0" distB="0" distL="0" distR="0" wp14:anchorId="1EFFCC03" wp14:editId="504B197D">
            <wp:extent cx="5971556" cy="4105275"/>
            <wp:effectExtent l="0" t="0" r="0" b="0"/>
            <wp:docPr id="5" name="Рисунок 5" descr="http://botlih.ru/images/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otlih.ru/images/2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465" cy="410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06E" w:rsidRDefault="0050206E"/>
    <w:sectPr w:rsidR="00502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7D"/>
    <w:rsid w:val="00206F1F"/>
    <w:rsid w:val="003A61F7"/>
    <w:rsid w:val="0050206E"/>
    <w:rsid w:val="00637CB1"/>
    <w:rsid w:val="00A52A7D"/>
    <w:rsid w:val="00CE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1002"/>
  <w15:chartTrackingRefBased/>
  <w15:docId w15:val="{0F3A60E2-DC53-41D2-ACB5-F1CB3E1A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0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7512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2019-12-08T18:01:00Z</dcterms:created>
  <dcterms:modified xsi:type="dcterms:W3CDTF">2019-12-08T19:47:00Z</dcterms:modified>
</cp:coreProperties>
</file>